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B85479" w14:textId="77777777" w:rsidR="00DD0434" w:rsidRPr="00DD0434" w:rsidRDefault="00DD0434" w:rsidP="00DD0434">
      <w:pPr>
        <w:shd w:val="clear" w:color="auto" w:fill="FFFFFF"/>
        <w:spacing w:before="150" w:after="150" w:line="360" w:lineRule="atLeast"/>
        <w:outlineLvl w:val="3"/>
        <w:rPr>
          <w:rFonts w:ascii="SiemensSans" w:eastAsia="Times New Roman" w:hAnsi="SiemensSans" w:cs="Times New Roman"/>
          <w:b/>
          <w:bCs/>
          <w:color w:val="000028"/>
          <w:kern w:val="0"/>
          <w:sz w:val="30"/>
          <w:szCs w:val="30"/>
          <w:lang w:eastAsia="es-MX"/>
          <w14:ligatures w14:val="none"/>
        </w:rPr>
      </w:pPr>
      <w:r w:rsidRPr="00DD0434">
        <w:rPr>
          <w:rFonts w:ascii="SiemensSans" w:eastAsia="Times New Roman" w:hAnsi="SiemensSans" w:cs="Times New Roman"/>
          <w:b/>
          <w:bCs/>
          <w:color w:val="000028"/>
          <w:kern w:val="0"/>
          <w:sz w:val="30"/>
          <w:szCs w:val="30"/>
          <w:lang w:eastAsia="es-MX"/>
          <w14:ligatures w14:val="none"/>
        </w:rPr>
        <w:t xml:space="preserve">Termostato Fan </w:t>
      </w:r>
      <w:proofErr w:type="spellStart"/>
      <w:r w:rsidRPr="00DD0434">
        <w:rPr>
          <w:rFonts w:ascii="SiemensSans" w:eastAsia="Times New Roman" w:hAnsi="SiemensSans" w:cs="Times New Roman"/>
          <w:b/>
          <w:bCs/>
          <w:color w:val="000028"/>
          <w:kern w:val="0"/>
          <w:sz w:val="30"/>
          <w:szCs w:val="30"/>
          <w:lang w:eastAsia="es-MX"/>
          <w14:ligatures w14:val="none"/>
        </w:rPr>
        <w:t>Coil</w:t>
      </w:r>
      <w:proofErr w:type="spellEnd"/>
      <w:r w:rsidRPr="00DD0434">
        <w:rPr>
          <w:rFonts w:ascii="SiemensSans" w:eastAsia="Times New Roman" w:hAnsi="SiemensSans" w:cs="Times New Roman"/>
          <w:b/>
          <w:bCs/>
          <w:color w:val="000028"/>
          <w:kern w:val="0"/>
          <w:sz w:val="30"/>
          <w:szCs w:val="30"/>
          <w:lang w:eastAsia="es-MX"/>
          <w14:ligatures w14:val="none"/>
        </w:rPr>
        <w:t xml:space="preserve"> de comunicación RDB160BNU</w:t>
      </w:r>
    </w:p>
    <w:p w14:paraId="3A8D6040" w14:textId="77777777" w:rsidR="00DD0434" w:rsidRPr="00DD0434" w:rsidRDefault="00DD0434" w:rsidP="00DD0434">
      <w:pPr>
        <w:shd w:val="clear" w:color="auto" w:fill="FFFFFF"/>
        <w:spacing w:line="240" w:lineRule="auto"/>
        <w:rPr>
          <w:rFonts w:ascii="SiemensSans" w:eastAsia="Times New Roman" w:hAnsi="SiemensSans" w:cs="Times New Roman"/>
          <w:color w:val="000028"/>
          <w:kern w:val="0"/>
          <w:sz w:val="24"/>
          <w:szCs w:val="24"/>
          <w:lang w:eastAsia="es-MX"/>
          <w14:ligatures w14:val="none"/>
        </w:rPr>
      </w:pPr>
      <w:r w:rsidRPr="00DD0434">
        <w:rPr>
          <w:rFonts w:ascii="SiemensSans" w:eastAsia="Times New Roman" w:hAnsi="SiemensSans" w:cs="Times New Roman"/>
          <w:color w:val="000028"/>
          <w:kern w:val="0"/>
          <w:sz w:val="24"/>
          <w:szCs w:val="24"/>
          <w:lang w:eastAsia="es-MX"/>
          <w14:ligatures w14:val="none"/>
        </w:rPr>
        <w:t xml:space="preserve">Diseñado para aplicaciones de edificios públicos y comerciales de tamaño pequeño a mediano, el RDB160BNU está diseñado para aplicaciones de unidades fan </w:t>
      </w:r>
      <w:proofErr w:type="spellStart"/>
      <w:r w:rsidRPr="00DD0434">
        <w:rPr>
          <w:rFonts w:ascii="SiemensSans" w:eastAsia="Times New Roman" w:hAnsi="SiemensSans" w:cs="Times New Roman"/>
          <w:color w:val="000028"/>
          <w:kern w:val="0"/>
          <w:sz w:val="24"/>
          <w:szCs w:val="24"/>
          <w:lang w:eastAsia="es-MX"/>
          <w14:ligatures w14:val="none"/>
        </w:rPr>
        <w:t>coil</w:t>
      </w:r>
      <w:proofErr w:type="spellEnd"/>
      <w:r w:rsidRPr="00DD0434">
        <w:rPr>
          <w:rFonts w:ascii="SiemensSans" w:eastAsia="Times New Roman" w:hAnsi="SiemensSans" w:cs="Times New Roman"/>
          <w:color w:val="000028"/>
          <w:kern w:val="0"/>
          <w:sz w:val="24"/>
          <w:szCs w:val="24"/>
          <w:lang w:eastAsia="es-MX"/>
          <w14:ligatures w14:val="none"/>
        </w:rPr>
        <w:t xml:space="preserve"> comerciales con comunicación </w:t>
      </w:r>
      <w:proofErr w:type="spellStart"/>
      <w:r w:rsidRPr="00DD0434">
        <w:rPr>
          <w:rFonts w:ascii="SiemensSans" w:eastAsia="Times New Roman" w:hAnsi="SiemensSans" w:cs="Times New Roman"/>
          <w:color w:val="000028"/>
          <w:kern w:val="0"/>
          <w:sz w:val="24"/>
          <w:szCs w:val="24"/>
          <w:lang w:eastAsia="es-MX"/>
          <w14:ligatures w14:val="none"/>
        </w:rPr>
        <w:t>BACnet</w:t>
      </w:r>
      <w:proofErr w:type="spellEnd"/>
      <w:r w:rsidRPr="00DD0434">
        <w:rPr>
          <w:rFonts w:ascii="SiemensSans" w:eastAsia="Times New Roman" w:hAnsi="SiemensSans" w:cs="Times New Roman"/>
          <w:color w:val="000028"/>
          <w:kern w:val="0"/>
          <w:sz w:val="24"/>
          <w:szCs w:val="24"/>
          <w:lang w:eastAsia="es-MX"/>
          <w14:ligatures w14:val="none"/>
        </w:rPr>
        <w:t xml:space="preserve"> MS/TP. El dispositivo tiene una combinación personalizada de señales de salida de encendido/apagado y modulación, lo que lo hace versátil para controlar 16 tipos diferentes de unidades </w:t>
      </w:r>
      <w:proofErr w:type="spellStart"/>
      <w:r w:rsidRPr="00DD0434">
        <w:rPr>
          <w:rFonts w:ascii="SiemensSans" w:eastAsia="Times New Roman" w:hAnsi="SiemensSans" w:cs="Times New Roman"/>
          <w:color w:val="000028"/>
          <w:kern w:val="0"/>
          <w:sz w:val="24"/>
          <w:szCs w:val="24"/>
          <w:lang w:eastAsia="es-MX"/>
          <w14:ligatures w14:val="none"/>
        </w:rPr>
        <w:t>fancoil</w:t>
      </w:r>
      <w:proofErr w:type="spellEnd"/>
      <w:r w:rsidRPr="00DD0434">
        <w:rPr>
          <w:rFonts w:ascii="SiemensSans" w:eastAsia="Times New Roman" w:hAnsi="SiemensSans" w:cs="Times New Roman"/>
          <w:color w:val="000028"/>
          <w:kern w:val="0"/>
          <w:sz w:val="24"/>
          <w:szCs w:val="24"/>
          <w:lang w:eastAsia="es-MX"/>
          <w14:ligatures w14:val="none"/>
        </w:rPr>
        <w:t>. Esta solución de automatización de salas sencilla y rentable permite diversas estrategias de control, incluidas Confort, Espera (Económica) y Protección contra el moho. La función de protección contra el moho mejora la calidad del aire interior y ayuda a eliminar el crecimiento de moho debido a la humedad debido a la falta de circulación de aire.</w:t>
      </w:r>
    </w:p>
    <w:p w14:paraId="3D60E6B0" w14:textId="77777777" w:rsidR="00DD0434" w:rsidRPr="00DD0434" w:rsidRDefault="00DD0434" w:rsidP="00DD0434">
      <w:pPr>
        <w:shd w:val="clear" w:color="auto" w:fill="FFFFFF"/>
        <w:spacing w:before="150" w:after="150" w:line="360" w:lineRule="atLeast"/>
        <w:outlineLvl w:val="3"/>
        <w:rPr>
          <w:rFonts w:ascii="SiemensSans" w:eastAsia="Times New Roman" w:hAnsi="SiemensSans" w:cs="Times New Roman"/>
          <w:b/>
          <w:bCs/>
          <w:color w:val="000028"/>
          <w:kern w:val="0"/>
          <w:sz w:val="30"/>
          <w:szCs w:val="30"/>
          <w:lang w:eastAsia="es-MX"/>
          <w14:ligatures w14:val="none"/>
        </w:rPr>
      </w:pPr>
      <w:r w:rsidRPr="00DD0434">
        <w:rPr>
          <w:rFonts w:ascii="SiemensSans" w:eastAsia="Times New Roman" w:hAnsi="SiemensSans" w:cs="Times New Roman"/>
          <w:b/>
          <w:bCs/>
          <w:color w:val="000028"/>
          <w:kern w:val="0"/>
          <w:sz w:val="30"/>
          <w:szCs w:val="30"/>
          <w:lang w:eastAsia="es-MX"/>
          <w14:ligatures w14:val="none"/>
        </w:rPr>
        <w:t xml:space="preserve">Termostato RTU comercial RDY2000BN </w:t>
      </w:r>
      <w:proofErr w:type="spellStart"/>
      <w:r w:rsidRPr="00DD0434">
        <w:rPr>
          <w:rFonts w:ascii="SiemensSans" w:eastAsia="Times New Roman" w:hAnsi="SiemensSans" w:cs="Times New Roman"/>
          <w:b/>
          <w:bCs/>
          <w:color w:val="000028"/>
          <w:kern w:val="0"/>
          <w:sz w:val="30"/>
          <w:szCs w:val="30"/>
          <w:lang w:eastAsia="es-MX"/>
          <w14:ligatures w14:val="none"/>
        </w:rPr>
        <w:t>BACnet</w:t>
      </w:r>
      <w:proofErr w:type="spellEnd"/>
    </w:p>
    <w:p w14:paraId="497ECFB8" w14:textId="77777777" w:rsidR="00DD0434" w:rsidRPr="00DD0434" w:rsidRDefault="00DD0434" w:rsidP="00DD0434">
      <w:pPr>
        <w:shd w:val="clear" w:color="auto" w:fill="FFFFFF"/>
        <w:spacing w:line="240" w:lineRule="auto"/>
        <w:rPr>
          <w:rFonts w:ascii="SiemensSans" w:eastAsia="Times New Roman" w:hAnsi="SiemensSans" w:cs="Times New Roman"/>
          <w:color w:val="000028"/>
          <w:kern w:val="0"/>
          <w:sz w:val="24"/>
          <w:szCs w:val="24"/>
          <w:lang w:eastAsia="es-MX"/>
          <w14:ligatures w14:val="none"/>
        </w:rPr>
      </w:pPr>
      <w:r w:rsidRPr="00DD0434">
        <w:rPr>
          <w:rFonts w:ascii="SiemensSans" w:eastAsia="Times New Roman" w:hAnsi="SiemensSans" w:cs="Times New Roman"/>
          <w:color w:val="000028"/>
          <w:kern w:val="0"/>
          <w:sz w:val="24"/>
          <w:szCs w:val="24"/>
          <w:lang w:eastAsia="es-MX"/>
          <w14:ligatures w14:val="none"/>
        </w:rPr>
        <w:t xml:space="preserve">Diseñado con especial énfasis en la versatilidad para cubrir una amplia gama de aplicaciones HVAC para escuelas, oficinas médicas y financieras, establecimientos minoristas, restaurantes e instalaciones de fabricación liviana. Este dispositivo habilitado para </w:t>
      </w:r>
      <w:proofErr w:type="spellStart"/>
      <w:r w:rsidRPr="00DD0434">
        <w:rPr>
          <w:rFonts w:ascii="SiemensSans" w:eastAsia="Times New Roman" w:hAnsi="SiemensSans" w:cs="Times New Roman"/>
          <w:color w:val="000028"/>
          <w:kern w:val="0"/>
          <w:sz w:val="24"/>
          <w:szCs w:val="24"/>
          <w:lang w:eastAsia="es-MX"/>
          <w14:ligatures w14:val="none"/>
        </w:rPr>
        <w:t>BACnet</w:t>
      </w:r>
      <w:proofErr w:type="spellEnd"/>
      <w:r w:rsidRPr="00DD0434">
        <w:rPr>
          <w:rFonts w:ascii="SiemensSans" w:eastAsia="Times New Roman" w:hAnsi="SiemensSans" w:cs="Times New Roman"/>
          <w:color w:val="000028"/>
          <w:kern w:val="0"/>
          <w:sz w:val="24"/>
          <w:szCs w:val="24"/>
          <w:lang w:eastAsia="es-MX"/>
          <w14:ligatures w14:val="none"/>
        </w:rPr>
        <w:t xml:space="preserve"> MS/TP es muy flexible y admite aplicaciones de bombas de calor, RTU y convencionales de múltiples etapas.</w:t>
      </w:r>
    </w:p>
    <w:p w14:paraId="5B14ED72" w14:textId="77777777" w:rsidR="00282D9E" w:rsidRDefault="00282D9E"/>
    <w:sectPr w:rsidR="00282D9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emensSan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321E"/>
    <w:rsid w:val="00282D9E"/>
    <w:rsid w:val="00704819"/>
    <w:rsid w:val="008E2A43"/>
    <w:rsid w:val="00DD0434"/>
    <w:rsid w:val="00E53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8278B86-CD9B-44EB-B99F-7E8FADA5A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MX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4">
    <w:name w:val="heading 4"/>
    <w:basedOn w:val="Normal"/>
    <w:link w:val="Ttulo4Car"/>
    <w:uiPriority w:val="9"/>
    <w:qFormat/>
    <w:rsid w:val="00DD043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es-MX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4Car">
    <w:name w:val="Título 4 Car"/>
    <w:basedOn w:val="Fuentedeprrafopredeter"/>
    <w:link w:val="Ttulo4"/>
    <w:uiPriority w:val="9"/>
    <w:rsid w:val="00DD0434"/>
    <w:rPr>
      <w:rFonts w:ascii="Times New Roman" w:eastAsia="Times New Roman" w:hAnsi="Times New Roman" w:cs="Times New Roman"/>
      <w:b/>
      <w:bCs/>
      <w:kern w:val="0"/>
      <w:sz w:val="24"/>
      <w:szCs w:val="24"/>
      <w:lang w:eastAsia="es-MX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525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60235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6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10847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184</Words>
  <Characters>1015</Characters>
  <Application>Microsoft Office Word</Application>
  <DocSecurity>0</DocSecurity>
  <Lines>8</Lines>
  <Paragraphs>2</Paragraphs>
  <ScaleCrop>false</ScaleCrop>
  <Company/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2024-02-01T18:26:00Z</dcterms:created>
  <dcterms:modified xsi:type="dcterms:W3CDTF">2024-02-01T18:26:00Z</dcterms:modified>
</cp:coreProperties>
</file>